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9"/>
        <w:gridCol w:w="3740"/>
      </w:tblGrid>
      <w:tr w:rsidR="000E435E" w:rsidRPr="000E435E" w:rsidTr="000E435E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435E" w:rsidRPr="000E435E" w:rsidRDefault="000E435E" w:rsidP="000E435E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r w:rsidRPr="000E43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UA" w:eastAsia="ru-UA"/>
              </w:rPr>
              <w:drawing>
                <wp:inline distT="0" distB="0" distL="0" distR="0" wp14:anchorId="58E6AAEC" wp14:editId="1DC79E6B">
                  <wp:extent cx="571500" cy="7620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435E" w:rsidRPr="000E435E" w:rsidTr="000E435E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435E" w:rsidRPr="000E435E" w:rsidRDefault="000E435E" w:rsidP="000E435E">
            <w:pPr>
              <w:spacing w:before="15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r w:rsidRPr="000E43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UA" w:eastAsia="ru-UA"/>
              </w:rPr>
              <w:t>МІНІСТЕРСТВО З ПИТАНЬ РЕІНТЕГРАЦІЇ ТИМЧАСОВО ОКУПОВАНИХ ТЕРИТОРІЙ УКРАЇНИ</w:t>
            </w:r>
          </w:p>
        </w:tc>
      </w:tr>
      <w:tr w:rsidR="000E435E" w:rsidRPr="000E435E" w:rsidTr="000E435E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435E" w:rsidRPr="000E435E" w:rsidRDefault="000E435E" w:rsidP="000E435E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r w:rsidRPr="000E435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val="ru-UA" w:eastAsia="ru-UA"/>
              </w:rPr>
              <w:t>НАКАЗ</w:t>
            </w:r>
          </w:p>
        </w:tc>
      </w:tr>
      <w:tr w:rsidR="000E435E" w:rsidRPr="000E435E" w:rsidTr="000E435E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435E" w:rsidRPr="000E435E" w:rsidRDefault="000E435E" w:rsidP="000E435E">
            <w:pPr>
              <w:spacing w:before="150" w:after="15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22.12.2022  № 309</w:t>
            </w:r>
          </w:p>
        </w:tc>
      </w:tr>
      <w:tr w:rsidR="000E435E" w:rsidRPr="000E435E" w:rsidTr="000E435E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435E" w:rsidRPr="000E435E" w:rsidRDefault="000E435E" w:rsidP="000E435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bookmarkStart w:id="0" w:name="n3"/>
            <w:bookmarkEnd w:id="0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435E" w:rsidRPr="000E435E" w:rsidRDefault="000E435E" w:rsidP="000E435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Зареєстровано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в </w:t>
            </w: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Міністерстві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юстиції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України</w:t>
            </w:r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23 </w:t>
            </w: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грудня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2022 р.</w:t>
            </w:r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за № 1668/39004</w:t>
            </w:r>
          </w:p>
        </w:tc>
      </w:tr>
    </w:tbl>
    <w:p w:rsidR="000E435E" w:rsidRPr="000E435E" w:rsidRDefault="000E435E" w:rsidP="000E435E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</w:pPr>
      <w:bookmarkStart w:id="1" w:name="n4"/>
      <w:bookmarkEnd w:id="1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Про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затвердження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Переліку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територій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, на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яких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ведуться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(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велися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)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бойові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дії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або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тимчасово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окупованих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Російською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Федерацією</w:t>
      </w:r>
      <w:proofErr w:type="spellEnd"/>
    </w:p>
    <w:p w:rsidR="000E435E" w:rsidRPr="000E435E" w:rsidRDefault="000E435E" w:rsidP="000E435E">
      <w:pPr>
        <w:shd w:val="clear" w:color="auto" w:fill="FFFFFF"/>
        <w:spacing w:before="150" w:after="300" w:line="240" w:lineRule="auto"/>
        <w:ind w:left="450" w:right="450"/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</w:pPr>
      <w:bookmarkStart w:id="2" w:name="n26"/>
      <w:bookmarkEnd w:id="2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{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Із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змінами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,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внесеними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згідно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з Наказами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Міністерства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з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питань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br/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реінтеграції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тимчасово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окупованих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територій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br/>
      </w:r>
      <w:hyperlink r:id="rId5" w:anchor="n2" w:tgtFrame="_blank" w:history="1"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14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13.01.2023</w:t>
        </w:r>
      </w:hyperlink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br/>
      </w:r>
      <w:hyperlink r:id="rId6" w:anchor="n4" w:tgtFrame="_blank" w:history="1"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41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09.02.2023</w:t>
        </w:r>
      </w:hyperlink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br/>
      </w:r>
      <w:hyperlink r:id="rId7" w:anchor="n2" w:tgtFrame="_blank" w:history="1"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56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20.02.2023</w:t>
        </w:r>
      </w:hyperlink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br/>
      </w:r>
      <w:hyperlink r:id="rId8" w:anchor="n4" w:tgtFrame="_blank" w:history="1"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80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06.03.2023</w:t>
        </w:r>
      </w:hyperlink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br/>
      </w:r>
      <w:hyperlink r:id="rId9" w:anchor="n4" w:tgtFrame="_blank" w:history="1"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84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09.03.2023</w:t>
        </w:r>
      </w:hyperlink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br/>
      </w:r>
      <w:hyperlink r:id="rId10" w:anchor="n2" w:tgtFrame="_blank" w:history="1"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125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25.04.2023</w:t>
        </w:r>
      </w:hyperlink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br/>
      </w:r>
      <w:hyperlink r:id="rId11" w:anchor="n2" w:tgtFrame="_blank" w:history="1"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143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15.05.2023</w:t>
        </w:r>
      </w:hyperlink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br/>
      </w:r>
      <w:hyperlink r:id="rId12" w:anchor="n4" w:tgtFrame="_blank" w:history="1"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164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31.05.2023</w:t>
        </w:r>
      </w:hyperlink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br/>
      </w:r>
      <w:hyperlink r:id="rId13" w:anchor="n2" w:tgtFrame="_blank" w:history="1"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197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br/>
      </w:r>
      <w:hyperlink r:id="rId14" w:anchor="n2" w:tgtFrame="_blank" w:history="1"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199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13.07.2023</w:t>
        </w:r>
      </w:hyperlink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br/>
      </w:r>
      <w:hyperlink r:id="rId15" w:anchor="n4" w:tgtFrame="_blank" w:history="1"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224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17.08.2023</w:t>
        </w:r>
      </w:hyperlink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br/>
      </w:r>
      <w:hyperlink r:id="rId16" w:anchor="n2" w:tgtFrame="_blank" w:history="1"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254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22.09.2023</w:t>
        </w:r>
      </w:hyperlink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}</w:t>
      </w:r>
    </w:p>
    <w:p w:rsidR="000E435E" w:rsidRPr="000E435E" w:rsidRDefault="000E435E" w:rsidP="000E435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</w:pPr>
      <w:bookmarkStart w:id="3" w:name="n5"/>
      <w:bookmarkEnd w:id="3"/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Відповідно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до постанови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Кабінету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Міністрів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України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від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06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грудня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2022 року </w:t>
      </w:r>
      <w:hyperlink r:id="rId17" w:tgtFrame="_blank" w:history="1"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№ 1364</w:t>
        </w:r>
      </w:hyperlink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 «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Деякі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питання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формування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переліку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територій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, на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яких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ведуться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(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велися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)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бойові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дії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або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тимчасово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окупованих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Російською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Федерацією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» </w:t>
      </w:r>
      <w:r w:rsidRPr="000E435E">
        <w:rPr>
          <w:rFonts w:ascii="Times New Roman" w:eastAsia="Times New Roman" w:hAnsi="Times New Roman" w:cs="Times New Roman"/>
          <w:b/>
          <w:bCs/>
          <w:color w:val="333333"/>
          <w:spacing w:val="30"/>
          <w:sz w:val="24"/>
          <w:szCs w:val="24"/>
          <w:lang w:val="ru-UA" w:eastAsia="ru-UA"/>
        </w:rPr>
        <w:t>НАКАЗУЮ:</w:t>
      </w:r>
    </w:p>
    <w:p w:rsidR="000E435E" w:rsidRPr="000E435E" w:rsidRDefault="000E435E" w:rsidP="000E435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</w:pPr>
      <w:bookmarkStart w:id="4" w:name="n6"/>
      <w:bookmarkEnd w:id="4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1.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Затвердити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 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fldChar w:fldCharType="begin"/>
      </w:r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instrText xml:space="preserve"> HYPERLINK "https://zakon.rada.gov.ua/laws/show/z1668-22" \l "n15" </w:instrText>
      </w:r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fldChar w:fldCharType="separate"/>
      </w:r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Перелік</w:t>
      </w:r>
      <w:proofErr w:type="spellEnd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територій</w:t>
      </w:r>
      <w:proofErr w:type="spellEnd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, на </w:t>
      </w:r>
      <w:proofErr w:type="spellStart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яких</w:t>
      </w:r>
      <w:proofErr w:type="spellEnd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ведуться</w:t>
      </w:r>
      <w:proofErr w:type="spellEnd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(</w:t>
      </w:r>
      <w:proofErr w:type="spellStart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велися</w:t>
      </w:r>
      <w:proofErr w:type="spellEnd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) </w:t>
      </w:r>
      <w:proofErr w:type="spellStart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бойові</w:t>
      </w:r>
      <w:proofErr w:type="spellEnd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дії</w:t>
      </w:r>
      <w:proofErr w:type="spellEnd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або</w:t>
      </w:r>
      <w:proofErr w:type="spellEnd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тимчасово</w:t>
      </w:r>
      <w:proofErr w:type="spellEnd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окупованих</w:t>
      </w:r>
      <w:proofErr w:type="spellEnd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Російською</w:t>
      </w:r>
      <w:proofErr w:type="spellEnd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Федерацією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fldChar w:fldCharType="end"/>
      </w:r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,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що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додається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.</w:t>
      </w:r>
    </w:p>
    <w:p w:rsidR="000E435E" w:rsidRPr="000E435E" w:rsidRDefault="000E435E" w:rsidP="000E435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</w:pPr>
      <w:bookmarkStart w:id="5" w:name="n7"/>
      <w:bookmarkEnd w:id="5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2.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Визнати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таким,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що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втратив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чинність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, </w:t>
      </w:r>
      <w:hyperlink r:id="rId18" w:tgtFrame="_blank" w:history="1"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наказ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Міністерства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з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питань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реінтеграції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тимчасово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окупованих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територій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України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25 </w:t>
        </w:r>
        <w:proofErr w:type="spellStart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квітня</w:t>
        </w:r>
        <w:proofErr w:type="spellEnd"/>
        <w:r w:rsidRPr="000E435E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2022 року № 75</w:t>
        </w:r>
      </w:hyperlink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 «Про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затвердження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Переліку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територіальних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громад,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які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розташовані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в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районі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проведення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воєнних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(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бойових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)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дій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або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які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перебувають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в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тимчасовій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окупації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,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оточенні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(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блокуванні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) станом на 10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грудня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lastRenderedPageBreak/>
        <w:t xml:space="preserve">2022 року»,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зареєстрований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в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Міністерстві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юстиції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України 25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квітня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2022 року за № 453/37789 (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із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змінами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).</w:t>
      </w:r>
    </w:p>
    <w:p w:rsidR="000E435E" w:rsidRPr="000E435E" w:rsidRDefault="000E435E" w:rsidP="000E435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</w:pPr>
      <w:bookmarkStart w:id="6" w:name="n8"/>
      <w:bookmarkEnd w:id="6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3. Департаменту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внутрішньо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переміщених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осіб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та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тимчасово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окупованих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територій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(Ковальчук В.П.)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спільно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з Департаментом правового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забезпечення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(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Золотар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С.А.)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забезпечити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подання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цього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наказу в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установленому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порядку на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державну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реєстрацію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до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Міністерства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юстиції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України.</w:t>
      </w:r>
    </w:p>
    <w:p w:rsidR="000E435E" w:rsidRPr="000E435E" w:rsidRDefault="000E435E" w:rsidP="000E435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</w:pPr>
      <w:bookmarkStart w:id="7" w:name="n9"/>
      <w:bookmarkEnd w:id="7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4.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Цей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наказ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набирає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чинності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з дня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його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офіційного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опублікування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.</w:t>
      </w:r>
    </w:p>
    <w:p w:rsidR="000E435E" w:rsidRPr="000E435E" w:rsidRDefault="000E435E" w:rsidP="000E435E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</w:pPr>
      <w:bookmarkStart w:id="8" w:name="n10"/>
      <w:bookmarkEnd w:id="8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5. Контроль за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виконанням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цього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наказу </w:t>
      </w:r>
      <w:proofErr w:type="spellStart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>залишаю</w:t>
      </w:r>
      <w:proofErr w:type="spellEnd"/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t xml:space="preserve"> за собою.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6"/>
        <w:gridCol w:w="1683"/>
        <w:gridCol w:w="3740"/>
      </w:tblGrid>
      <w:tr w:rsidR="000E435E" w:rsidRPr="000E435E" w:rsidTr="000E435E">
        <w:tc>
          <w:tcPr>
            <w:tcW w:w="21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435E" w:rsidRPr="000E435E" w:rsidRDefault="000E435E" w:rsidP="000E435E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bookmarkStart w:id="9" w:name="n11"/>
            <w:bookmarkEnd w:id="9"/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Віце-прем’єр-міністр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України -</w:t>
            </w:r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Міністр</w:t>
            </w:r>
            <w:proofErr w:type="spellEnd"/>
          </w:p>
        </w:tc>
        <w:tc>
          <w:tcPr>
            <w:tcW w:w="35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435E" w:rsidRPr="000E435E" w:rsidRDefault="000E435E" w:rsidP="000E435E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І. </w:t>
            </w: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Верещук</w:t>
            </w:r>
            <w:proofErr w:type="spellEnd"/>
          </w:p>
        </w:tc>
      </w:tr>
      <w:tr w:rsidR="000E435E" w:rsidRPr="000E435E" w:rsidTr="000E435E">
        <w:tc>
          <w:tcPr>
            <w:tcW w:w="3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435E" w:rsidRPr="000E435E" w:rsidRDefault="000E435E" w:rsidP="000E435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bookmarkStart w:id="10" w:name="n12"/>
            <w:bookmarkEnd w:id="10"/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>ПОГОДЖЕНО:</w:t>
            </w:r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proofErr w:type="spellStart"/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>Міністр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 xml:space="preserve"> оборони України</w:t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435E" w:rsidRPr="000E435E" w:rsidRDefault="000E435E" w:rsidP="000E435E">
            <w:pPr>
              <w:spacing w:before="150" w:after="15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  <w:t xml:space="preserve">О. </w:t>
            </w:r>
            <w:proofErr w:type="spellStart"/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>Резніков</w:t>
            </w:r>
            <w:proofErr w:type="spellEnd"/>
          </w:p>
        </w:tc>
      </w:tr>
    </w:tbl>
    <w:p w:rsidR="000E435E" w:rsidRPr="000E435E" w:rsidRDefault="000E435E" w:rsidP="000E43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r w:rsidRPr="000E435E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pict>
          <v:rect id="_x0000_i1025" style="width:0;height:0" o:hrstd="t" o:hrnoshade="t" o:hr="t" fillcolor="black" stroked="f"/>
        </w:pic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9"/>
        <w:gridCol w:w="3740"/>
      </w:tblGrid>
      <w:tr w:rsidR="000E435E" w:rsidRPr="000E435E" w:rsidTr="000E435E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435E" w:rsidRPr="000E435E" w:rsidRDefault="000E435E" w:rsidP="000E435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bookmarkStart w:id="11" w:name="n25"/>
            <w:bookmarkStart w:id="12" w:name="n13"/>
            <w:bookmarkEnd w:id="11"/>
            <w:bookmarkEnd w:id="12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435E" w:rsidRPr="000E435E" w:rsidRDefault="000E435E" w:rsidP="000E435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ЗАТВЕРДЖЕНО</w:t>
            </w:r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Наказ </w:t>
            </w: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Міністерства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з </w:t>
            </w: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питань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реінтеграції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тимчасово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окупованих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територій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України</w:t>
            </w:r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22 </w:t>
            </w: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грудня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2022 року № 309</w:t>
            </w:r>
          </w:p>
        </w:tc>
      </w:tr>
      <w:tr w:rsidR="000E435E" w:rsidRPr="000E435E" w:rsidTr="000E435E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435E" w:rsidRPr="000E435E" w:rsidRDefault="000E435E" w:rsidP="000E435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bookmarkStart w:id="13" w:name="n14"/>
            <w:bookmarkEnd w:id="13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E435E" w:rsidRPr="000E435E" w:rsidRDefault="000E435E" w:rsidP="000E435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Зареєстровано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в </w:t>
            </w: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Міністерстві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юстиції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України</w:t>
            </w:r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23 </w:t>
            </w:r>
            <w:proofErr w:type="spellStart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грудня</w:t>
            </w:r>
            <w:proofErr w:type="spellEnd"/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2022 р.</w:t>
            </w:r>
            <w:r w:rsidRPr="000E435E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r w:rsidRPr="000E43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за № 1668/39004</w:t>
            </w:r>
          </w:p>
        </w:tc>
      </w:tr>
    </w:tbl>
    <w:p w:rsidR="000E435E" w:rsidRPr="000E435E" w:rsidRDefault="000E435E" w:rsidP="000E435E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</w:pPr>
      <w:bookmarkStart w:id="14" w:name="n15"/>
      <w:bookmarkEnd w:id="14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ПЕРЕЛІК</w:t>
      </w:r>
      <w:r w:rsidRPr="000E435E">
        <w:rPr>
          <w:rFonts w:ascii="Times New Roman" w:eastAsia="Times New Roman" w:hAnsi="Times New Roman" w:cs="Times New Roman"/>
          <w:color w:val="333333"/>
          <w:sz w:val="24"/>
          <w:szCs w:val="24"/>
          <w:lang w:val="ru-UA" w:eastAsia="ru-UA"/>
        </w:rPr>
        <w:br/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територій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, на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яких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ведуться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(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велися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)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бойові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дії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або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тимчасово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окупованих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Російською</w:t>
      </w:r>
      <w:proofErr w:type="spellEnd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 xml:space="preserve"> </w:t>
      </w:r>
      <w:proofErr w:type="spellStart"/>
      <w:r w:rsidRPr="000E435E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val="ru-UA" w:eastAsia="ru-UA"/>
        </w:rPr>
        <w:t>Федерацією</w:t>
      </w:r>
      <w:proofErr w:type="spellEnd"/>
    </w:p>
    <w:p w:rsidR="00971EB9" w:rsidRPr="004F502C" w:rsidRDefault="004F502C" w:rsidP="004F502C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F502C">
        <w:rPr>
          <w:highlight w:val="yellow"/>
          <w:lang w:val="uk-UA"/>
        </w:rPr>
        <w:t>(зміни вносяться до переліку 2-3 рази на місяць, перелік переглядати онлайн)</w:t>
      </w:r>
      <w:bookmarkStart w:id="15" w:name="_GoBack"/>
      <w:bookmarkEnd w:id="15"/>
    </w:p>
    <w:sectPr w:rsidR="00971EB9" w:rsidRPr="004F5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35E"/>
    <w:rsid w:val="000E435E"/>
    <w:rsid w:val="004F502C"/>
    <w:rsid w:val="00971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19AE4"/>
  <w15:chartTrackingRefBased/>
  <w15:docId w15:val="{FF4AFE02-7412-48BB-B46A-DAA0B3C1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1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4422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5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98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0422-23" TargetMode="External"/><Relationship Id="rId13" Type="http://schemas.openxmlformats.org/officeDocument/2006/relationships/hyperlink" Target="https://zakon.rada.gov.ua/laws/show/z1205-23" TargetMode="External"/><Relationship Id="rId18" Type="http://schemas.openxmlformats.org/officeDocument/2006/relationships/hyperlink" Target="https://zakon.rada.gov.ua/laws/show/z0453-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z0319-23" TargetMode="External"/><Relationship Id="rId12" Type="http://schemas.openxmlformats.org/officeDocument/2006/relationships/hyperlink" Target="https://zakon.rada.gov.ua/laws/show/z0925-23" TargetMode="External"/><Relationship Id="rId17" Type="http://schemas.openxmlformats.org/officeDocument/2006/relationships/hyperlink" Target="https://zakon.rada.gov.ua/laws/show/1364-2022-%D0%B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zakon.rada.gov.ua/laws/show/z1692-2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z0287-23" TargetMode="External"/><Relationship Id="rId11" Type="http://schemas.openxmlformats.org/officeDocument/2006/relationships/hyperlink" Target="https://zakon.rada.gov.ua/laws/show/z0823-23" TargetMode="External"/><Relationship Id="rId5" Type="http://schemas.openxmlformats.org/officeDocument/2006/relationships/hyperlink" Target="https://zakon.rada.gov.ua/laws/show/z0088-23" TargetMode="External"/><Relationship Id="rId15" Type="http://schemas.openxmlformats.org/officeDocument/2006/relationships/hyperlink" Target="https://zakon.rada.gov.ua/laws/show/z1446-23" TargetMode="External"/><Relationship Id="rId10" Type="http://schemas.openxmlformats.org/officeDocument/2006/relationships/hyperlink" Target="https://zakon.rada.gov.ua/laws/show/z0690-23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hyperlink" Target="https://zakon.rada.gov.ua/laws/show/z0424-23" TargetMode="External"/><Relationship Id="rId14" Type="http://schemas.openxmlformats.org/officeDocument/2006/relationships/hyperlink" Target="https://zakon.rada.gov.ua/laws/show/z1225-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2023-11-09T12:08:00Z</dcterms:created>
  <dcterms:modified xsi:type="dcterms:W3CDTF">2023-11-09T12:16:00Z</dcterms:modified>
</cp:coreProperties>
</file>